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591" w:rsidRPr="00FB0591" w:rsidRDefault="00FB0591" w:rsidP="00FB059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FB0591">
        <w:rPr>
          <w:rFonts w:eastAsia="Times New Roman" w:cs="Times New Roman"/>
          <w:b/>
          <w:bCs/>
          <w:sz w:val="27"/>
          <w:szCs w:val="27"/>
        </w:rPr>
        <w:t>Parábola de las diez vírgenes</w:t>
      </w:r>
    </w:p>
    <w:p w:rsidR="00FB0591" w:rsidRPr="00FB0591" w:rsidRDefault="00FB0591" w:rsidP="00FB059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B0591">
        <w:rPr>
          <w:rFonts w:eastAsia="Times New Roman" w:cs="Times New Roman"/>
          <w:sz w:val="24"/>
          <w:szCs w:val="24"/>
        </w:rPr>
        <w:t xml:space="preserve">25 Entonces el reino de los cielos será semejante a diez vírgenes que tomando sus lámparas, salieron a recibir al novio.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2 </w:t>
      </w:r>
      <w:r w:rsidRPr="00FB0591">
        <w:rPr>
          <w:rFonts w:eastAsia="Times New Roman" w:cs="Times New Roman"/>
          <w:sz w:val="24"/>
          <w:szCs w:val="24"/>
        </w:rPr>
        <w:t xml:space="preserve">Y cinco de ellas eran insensatas, y cinco prudentes.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3 </w:t>
      </w:r>
      <w:r w:rsidRPr="00FB0591">
        <w:rPr>
          <w:rFonts w:eastAsia="Times New Roman" w:cs="Times New Roman"/>
          <w:sz w:val="24"/>
          <w:szCs w:val="24"/>
        </w:rPr>
        <w:t xml:space="preserve">Porque las insensatas, al tomar sus lámparas, no tomaron aceite consigo, </w:t>
      </w:r>
      <w:r w:rsidRPr="00FB0591">
        <w:rPr>
          <w:rFonts w:eastAsia="Times New Roman" w:cs="Times New Roman"/>
          <w:sz w:val="24"/>
          <w:szCs w:val="24"/>
          <w:vertAlign w:val="superscript"/>
        </w:rPr>
        <w:t>4 </w:t>
      </w:r>
      <w:r w:rsidRPr="00FB0591">
        <w:rPr>
          <w:rFonts w:eastAsia="Times New Roman" w:cs="Times New Roman"/>
          <w:sz w:val="24"/>
          <w:szCs w:val="24"/>
        </w:rPr>
        <w:t xml:space="preserve">pero las prudentes tomaron aceite en frascos junto con sus lámparas.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5 </w:t>
      </w:r>
      <w:r w:rsidRPr="00FB0591">
        <w:rPr>
          <w:rFonts w:eastAsia="Times New Roman" w:cs="Times New Roman"/>
          <w:sz w:val="24"/>
          <w:szCs w:val="24"/>
        </w:rPr>
        <w:t xml:space="preserve">Al tardarse el novio, a todas les dio sueño y se durmieron.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6 </w:t>
      </w:r>
      <w:r w:rsidRPr="00FB0591">
        <w:rPr>
          <w:rFonts w:eastAsia="Times New Roman" w:cs="Times New Roman"/>
          <w:sz w:val="24"/>
          <w:szCs w:val="24"/>
        </w:rPr>
        <w:t>Pero a medianoche se oyó</w:t>
      </w:r>
      <w:r w:rsidRPr="00FB0591">
        <w:rPr>
          <w:rFonts w:eastAsia="Times New Roman" w:cs="Times New Roman"/>
          <w:sz w:val="24"/>
          <w:szCs w:val="24"/>
          <w:vertAlign w:val="superscript"/>
        </w:rPr>
        <w:t>[</w:t>
      </w:r>
      <w:hyperlink r:id="rId4" w:anchor="fes-LBLA-24015a" w:tooltip="See footnote a" w:history="1">
        <w:r w:rsidRPr="00FB0591">
          <w:rPr>
            <w:rFonts w:eastAsia="Times New Roman" w:cs="Times New Roman"/>
            <w:color w:val="0000FF"/>
            <w:sz w:val="24"/>
            <w:szCs w:val="24"/>
            <w:u w:val="single"/>
            <w:vertAlign w:val="superscript"/>
          </w:rPr>
          <w:t>a</w:t>
        </w:r>
      </w:hyperlink>
      <w:r w:rsidRPr="00FB0591">
        <w:rPr>
          <w:rFonts w:eastAsia="Times New Roman" w:cs="Times New Roman"/>
          <w:sz w:val="24"/>
          <w:szCs w:val="24"/>
          <w:vertAlign w:val="superscript"/>
        </w:rPr>
        <w:t>]</w:t>
      </w:r>
      <w:r w:rsidRPr="00FB0591">
        <w:rPr>
          <w:rFonts w:eastAsia="Times New Roman" w:cs="Times New Roman"/>
          <w:sz w:val="24"/>
          <w:szCs w:val="24"/>
        </w:rPr>
        <w:t xml:space="preserve"> un clamor: «¡Aquí está el novio! Salid a recibir</w:t>
      </w:r>
      <w:r w:rsidRPr="00FB0591">
        <w:rPr>
          <w:rFonts w:eastAsia="Times New Roman" w:cs="Times New Roman"/>
          <w:i/>
          <w:iCs/>
          <w:sz w:val="24"/>
          <w:szCs w:val="24"/>
        </w:rPr>
        <w:t>lo</w:t>
      </w:r>
      <w:r w:rsidRPr="00FB0591">
        <w:rPr>
          <w:rFonts w:eastAsia="Times New Roman" w:cs="Times New Roman"/>
          <w:sz w:val="24"/>
          <w:szCs w:val="24"/>
        </w:rPr>
        <w:t xml:space="preserve">.» </w:t>
      </w:r>
      <w:r w:rsidRPr="00FB0591">
        <w:rPr>
          <w:rFonts w:eastAsia="Times New Roman" w:cs="Times New Roman"/>
          <w:sz w:val="24"/>
          <w:szCs w:val="24"/>
          <w:vertAlign w:val="superscript"/>
        </w:rPr>
        <w:t>7 </w:t>
      </w:r>
      <w:r w:rsidRPr="00FB0591">
        <w:rPr>
          <w:rFonts w:eastAsia="Times New Roman" w:cs="Times New Roman"/>
          <w:sz w:val="24"/>
          <w:szCs w:val="24"/>
        </w:rPr>
        <w:t xml:space="preserve">Entonces todas aquellas vírgenes se levantaron y arreglaron sus lámparas.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8 </w:t>
      </w:r>
      <w:r w:rsidRPr="00FB0591">
        <w:rPr>
          <w:rFonts w:eastAsia="Times New Roman" w:cs="Times New Roman"/>
          <w:sz w:val="24"/>
          <w:szCs w:val="24"/>
        </w:rPr>
        <w:t xml:space="preserve">Y las insensatas dijeron a las prudentes: «Dadnos de vuestro aceite, porque nuestras lámparas se apagan».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9 </w:t>
      </w:r>
      <w:r w:rsidRPr="00FB0591">
        <w:rPr>
          <w:rFonts w:eastAsia="Times New Roman" w:cs="Times New Roman"/>
          <w:sz w:val="24"/>
          <w:szCs w:val="24"/>
        </w:rPr>
        <w:t xml:space="preserve">Pero las prudentes respondieron, diciendo: «No, no sea que no haya suficiente para nosotras y para vosotras; id más bien a los que venden y comprad para vosotras».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10 </w:t>
      </w:r>
      <w:r w:rsidRPr="00FB0591">
        <w:rPr>
          <w:rFonts w:eastAsia="Times New Roman" w:cs="Times New Roman"/>
          <w:sz w:val="24"/>
          <w:szCs w:val="24"/>
        </w:rPr>
        <w:t xml:space="preserve">Y mientras ellas iban a comprar, vino el novio, y las que estaban preparadas entraron con él al </w:t>
      </w:r>
      <w:r w:rsidRPr="00FB0591">
        <w:rPr>
          <w:rFonts w:eastAsia="Times New Roman" w:cs="Times New Roman"/>
          <w:i/>
          <w:iCs/>
          <w:sz w:val="24"/>
          <w:szCs w:val="24"/>
        </w:rPr>
        <w:t>banquete</w:t>
      </w:r>
      <w:r w:rsidRPr="00FB0591">
        <w:rPr>
          <w:rFonts w:eastAsia="Times New Roman" w:cs="Times New Roman"/>
          <w:sz w:val="24"/>
          <w:szCs w:val="24"/>
        </w:rPr>
        <w:t xml:space="preserve"> de bodas, y se cerró la puerta.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11 </w:t>
      </w:r>
      <w:r w:rsidRPr="00FB0591">
        <w:rPr>
          <w:rFonts w:eastAsia="Times New Roman" w:cs="Times New Roman"/>
          <w:sz w:val="24"/>
          <w:szCs w:val="24"/>
        </w:rPr>
        <w:t xml:space="preserve">Después vinieron también las otras vírgenes, diciendo: «Señor, señor, ábrenos».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12 </w:t>
      </w:r>
      <w:r w:rsidRPr="00FB0591">
        <w:rPr>
          <w:rFonts w:eastAsia="Times New Roman" w:cs="Times New Roman"/>
          <w:sz w:val="24"/>
          <w:szCs w:val="24"/>
        </w:rPr>
        <w:t xml:space="preserve">Pero respondiendo él, dijo: «En verdad os digo que no os conozco».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13 </w:t>
      </w:r>
      <w:r w:rsidRPr="00FB0591">
        <w:rPr>
          <w:rFonts w:eastAsia="Times New Roman" w:cs="Times New Roman"/>
          <w:sz w:val="24"/>
          <w:szCs w:val="24"/>
        </w:rPr>
        <w:t>Velad</w:t>
      </w:r>
      <w:r w:rsidRPr="00FB0591">
        <w:rPr>
          <w:rFonts w:eastAsia="Times New Roman" w:cs="Times New Roman"/>
          <w:sz w:val="24"/>
          <w:szCs w:val="24"/>
          <w:vertAlign w:val="superscript"/>
        </w:rPr>
        <w:t>[</w:t>
      </w:r>
      <w:hyperlink r:id="rId5" w:anchor="fes-LBLA-24022b" w:tooltip="See footnote b" w:history="1">
        <w:r w:rsidRPr="00FB0591">
          <w:rPr>
            <w:rFonts w:eastAsia="Times New Roman" w:cs="Times New Roman"/>
            <w:color w:val="0000FF"/>
            <w:sz w:val="24"/>
            <w:szCs w:val="24"/>
            <w:u w:val="single"/>
            <w:vertAlign w:val="superscript"/>
          </w:rPr>
          <w:t>b</w:t>
        </w:r>
      </w:hyperlink>
      <w:r w:rsidRPr="00FB0591">
        <w:rPr>
          <w:rFonts w:eastAsia="Times New Roman" w:cs="Times New Roman"/>
          <w:sz w:val="24"/>
          <w:szCs w:val="24"/>
          <w:vertAlign w:val="superscript"/>
        </w:rPr>
        <w:t>]</w:t>
      </w:r>
      <w:r w:rsidRPr="00FB0591">
        <w:rPr>
          <w:rFonts w:eastAsia="Times New Roman" w:cs="Times New Roman"/>
          <w:sz w:val="24"/>
          <w:szCs w:val="24"/>
        </w:rPr>
        <w:t>, pues, porque no sabéis ni el día ni la hora</w:t>
      </w:r>
      <w:r w:rsidRPr="00FB0591">
        <w:rPr>
          <w:rFonts w:eastAsia="Times New Roman" w:cs="Times New Roman"/>
          <w:sz w:val="24"/>
          <w:szCs w:val="24"/>
          <w:vertAlign w:val="superscript"/>
        </w:rPr>
        <w:t>[</w:t>
      </w:r>
      <w:hyperlink r:id="rId6" w:anchor="fes-LBLA-24022c" w:tooltip="See footnote c" w:history="1">
        <w:r w:rsidRPr="00FB0591">
          <w:rPr>
            <w:rFonts w:eastAsia="Times New Roman" w:cs="Times New Roman"/>
            <w:color w:val="0000FF"/>
            <w:sz w:val="24"/>
            <w:szCs w:val="24"/>
            <w:u w:val="single"/>
            <w:vertAlign w:val="superscript"/>
          </w:rPr>
          <w:t>c</w:t>
        </w:r>
      </w:hyperlink>
      <w:r w:rsidRPr="00FB0591">
        <w:rPr>
          <w:rFonts w:eastAsia="Times New Roman" w:cs="Times New Roman"/>
          <w:sz w:val="24"/>
          <w:szCs w:val="24"/>
          <w:vertAlign w:val="superscript"/>
        </w:rPr>
        <w:t>]</w:t>
      </w:r>
      <w:r w:rsidRPr="00FB0591">
        <w:rPr>
          <w:rFonts w:eastAsia="Times New Roman" w:cs="Times New Roman"/>
          <w:sz w:val="24"/>
          <w:szCs w:val="24"/>
        </w:rPr>
        <w:t>.</w:t>
      </w:r>
    </w:p>
    <w:p w:rsidR="00FB0591" w:rsidRPr="00FB0591" w:rsidRDefault="00FB0591" w:rsidP="00FB059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FB0591">
        <w:rPr>
          <w:rFonts w:eastAsia="Times New Roman" w:cs="Times New Roman"/>
          <w:b/>
          <w:bCs/>
          <w:sz w:val="27"/>
          <w:szCs w:val="27"/>
        </w:rPr>
        <w:t>Parábola de los talentos</w:t>
      </w:r>
    </w:p>
    <w:p w:rsidR="00FB0591" w:rsidRPr="00FB0591" w:rsidRDefault="00FB0591" w:rsidP="00FB059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B0591">
        <w:rPr>
          <w:rFonts w:eastAsia="Times New Roman" w:cs="Times New Roman"/>
          <w:sz w:val="24"/>
          <w:szCs w:val="24"/>
          <w:vertAlign w:val="superscript"/>
        </w:rPr>
        <w:t>14 </w:t>
      </w:r>
      <w:r w:rsidRPr="00FB0591">
        <w:rPr>
          <w:rFonts w:eastAsia="Times New Roman" w:cs="Times New Roman"/>
          <w:sz w:val="24"/>
          <w:szCs w:val="24"/>
        </w:rPr>
        <w:t xml:space="preserve">Porque </w:t>
      </w:r>
      <w:r w:rsidRPr="00FB0591">
        <w:rPr>
          <w:rFonts w:eastAsia="Times New Roman" w:cs="Times New Roman"/>
          <w:i/>
          <w:iCs/>
          <w:sz w:val="24"/>
          <w:szCs w:val="24"/>
        </w:rPr>
        <w:t>el reino de los cielos es</w:t>
      </w:r>
      <w:r w:rsidRPr="00FB0591">
        <w:rPr>
          <w:rFonts w:eastAsia="Times New Roman" w:cs="Times New Roman"/>
          <w:sz w:val="24"/>
          <w:szCs w:val="24"/>
        </w:rPr>
        <w:t xml:space="preserve"> como un hombre que al emprender un viaje, llamó a sus siervos y les encomendó sus bienes.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15 </w:t>
      </w:r>
      <w:r w:rsidRPr="00FB0591">
        <w:rPr>
          <w:rFonts w:eastAsia="Times New Roman" w:cs="Times New Roman"/>
          <w:sz w:val="24"/>
          <w:szCs w:val="24"/>
        </w:rPr>
        <w:t>Y a uno le dio cinco talentos</w:t>
      </w:r>
      <w:r w:rsidRPr="00FB0591">
        <w:rPr>
          <w:rFonts w:eastAsia="Times New Roman" w:cs="Times New Roman"/>
          <w:sz w:val="24"/>
          <w:szCs w:val="24"/>
          <w:vertAlign w:val="superscript"/>
        </w:rPr>
        <w:t>[</w:t>
      </w:r>
      <w:hyperlink r:id="rId7" w:anchor="fes-LBLA-24024d" w:tooltip="See footnote d" w:history="1">
        <w:r w:rsidRPr="00FB0591">
          <w:rPr>
            <w:rFonts w:eastAsia="Times New Roman" w:cs="Times New Roman"/>
            <w:color w:val="0000FF"/>
            <w:sz w:val="24"/>
            <w:szCs w:val="24"/>
            <w:u w:val="single"/>
            <w:vertAlign w:val="superscript"/>
          </w:rPr>
          <w:t>d</w:t>
        </w:r>
      </w:hyperlink>
      <w:r w:rsidRPr="00FB0591">
        <w:rPr>
          <w:rFonts w:eastAsia="Times New Roman" w:cs="Times New Roman"/>
          <w:sz w:val="24"/>
          <w:szCs w:val="24"/>
          <w:vertAlign w:val="superscript"/>
        </w:rPr>
        <w:t>]</w:t>
      </w:r>
      <w:r w:rsidRPr="00FB0591">
        <w:rPr>
          <w:rFonts w:eastAsia="Times New Roman" w:cs="Times New Roman"/>
          <w:sz w:val="24"/>
          <w:szCs w:val="24"/>
        </w:rPr>
        <w:t xml:space="preserve">, a otro dos, y a otro uno, a cada uno conforme a su capacidad; y se fue de viaje.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16 </w:t>
      </w:r>
      <w:r w:rsidRPr="00FB0591">
        <w:rPr>
          <w:rFonts w:eastAsia="Times New Roman" w:cs="Times New Roman"/>
          <w:sz w:val="24"/>
          <w:szCs w:val="24"/>
        </w:rPr>
        <w:t xml:space="preserve">El que había recibido los cinco talentos, enseguida fue y negoció con ellos y ganó otros cinco talentos.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17 </w:t>
      </w:r>
      <w:r w:rsidRPr="00FB0591">
        <w:rPr>
          <w:rFonts w:eastAsia="Times New Roman" w:cs="Times New Roman"/>
          <w:sz w:val="24"/>
          <w:szCs w:val="24"/>
        </w:rPr>
        <w:t xml:space="preserve">Asimismo el que </w:t>
      </w:r>
      <w:r w:rsidRPr="00FB0591">
        <w:rPr>
          <w:rFonts w:eastAsia="Times New Roman" w:cs="Times New Roman"/>
          <w:i/>
          <w:iCs/>
          <w:sz w:val="24"/>
          <w:szCs w:val="24"/>
        </w:rPr>
        <w:t>había recibido</w:t>
      </w:r>
      <w:r w:rsidRPr="00FB0591">
        <w:rPr>
          <w:rFonts w:eastAsia="Times New Roman" w:cs="Times New Roman"/>
          <w:sz w:val="24"/>
          <w:szCs w:val="24"/>
        </w:rPr>
        <w:t xml:space="preserve"> los dos </w:t>
      </w:r>
      <w:r w:rsidRPr="00FB0591">
        <w:rPr>
          <w:rFonts w:eastAsia="Times New Roman" w:cs="Times New Roman"/>
          <w:i/>
          <w:iCs/>
          <w:sz w:val="24"/>
          <w:szCs w:val="24"/>
        </w:rPr>
        <w:t>talentos</w:t>
      </w:r>
      <w:r w:rsidRPr="00FB0591">
        <w:rPr>
          <w:rFonts w:eastAsia="Times New Roman" w:cs="Times New Roman"/>
          <w:sz w:val="24"/>
          <w:szCs w:val="24"/>
        </w:rPr>
        <w:t xml:space="preserve"> ganó otros dos.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18 </w:t>
      </w:r>
      <w:r w:rsidRPr="00FB0591">
        <w:rPr>
          <w:rFonts w:eastAsia="Times New Roman" w:cs="Times New Roman"/>
          <w:sz w:val="24"/>
          <w:szCs w:val="24"/>
        </w:rPr>
        <w:t xml:space="preserve">Pero el que había recibido uno, fue y cavó en la tierra y escondió el dinero de su señor.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19 </w:t>
      </w:r>
      <w:r w:rsidRPr="00FB0591">
        <w:rPr>
          <w:rFonts w:eastAsia="Times New Roman" w:cs="Times New Roman"/>
          <w:sz w:val="24"/>
          <w:szCs w:val="24"/>
        </w:rPr>
        <w:t xml:space="preserve">Después de mucho tiempo vino* el señor de aquellos siervos, y arregló* cuentas con ellos.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20 </w:t>
      </w:r>
      <w:r w:rsidRPr="00FB0591">
        <w:rPr>
          <w:rFonts w:eastAsia="Times New Roman" w:cs="Times New Roman"/>
          <w:sz w:val="24"/>
          <w:szCs w:val="24"/>
        </w:rPr>
        <w:t xml:space="preserve">Y llegando el que había recibido los cinco talentos, trajo otros cinco talentos, diciendo: «Señor, me entregaste cinco talentos; mira, he ganado otros cinco talentos».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21 </w:t>
      </w:r>
      <w:r w:rsidRPr="00FB0591">
        <w:rPr>
          <w:rFonts w:eastAsia="Times New Roman" w:cs="Times New Roman"/>
          <w:sz w:val="24"/>
          <w:szCs w:val="24"/>
        </w:rPr>
        <w:t xml:space="preserve">Su señor le dijo: «Bien, siervo bueno y fiel; en lo poco fuiste fiel, sobre mucho te pondré; entra en el gozo de tu señor».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22 </w:t>
      </w:r>
      <w:r w:rsidRPr="00FB0591">
        <w:rPr>
          <w:rFonts w:eastAsia="Times New Roman" w:cs="Times New Roman"/>
          <w:sz w:val="24"/>
          <w:szCs w:val="24"/>
        </w:rPr>
        <w:t xml:space="preserve">Llegando también el de los dos talentos, dijo: «Señor, me entregaste dos talentos; mira, he ganado otros dos talentos».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23 </w:t>
      </w:r>
      <w:r w:rsidRPr="00FB0591">
        <w:rPr>
          <w:rFonts w:eastAsia="Times New Roman" w:cs="Times New Roman"/>
          <w:sz w:val="24"/>
          <w:szCs w:val="24"/>
        </w:rPr>
        <w:t xml:space="preserve">Su señor le dijo: «Bien, siervo bueno y fiel; en lo poco fuiste fiel, sobre mucho te pondré; entra en el gozo de tu señor».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24 </w:t>
      </w:r>
      <w:r w:rsidRPr="00FB0591">
        <w:rPr>
          <w:rFonts w:eastAsia="Times New Roman" w:cs="Times New Roman"/>
          <w:sz w:val="24"/>
          <w:szCs w:val="24"/>
        </w:rPr>
        <w:t xml:space="preserve">Pero llegando también el que había recibido un talento, dijo: «Señor, yo sabía que eres un hombre duro, que siegas donde no sembraste y recoges donde no esparciste, </w:t>
      </w:r>
      <w:r w:rsidRPr="00FB0591">
        <w:rPr>
          <w:rFonts w:eastAsia="Times New Roman" w:cs="Times New Roman"/>
          <w:sz w:val="24"/>
          <w:szCs w:val="24"/>
          <w:vertAlign w:val="superscript"/>
        </w:rPr>
        <w:t>25 </w:t>
      </w:r>
      <w:r w:rsidRPr="00FB0591">
        <w:rPr>
          <w:rFonts w:eastAsia="Times New Roman" w:cs="Times New Roman"/>
          <w:sz w:val="24"/>
          <w:szCs w:val="24"/>
        </w:rPr>
        <w:t xml:space="preserve">y tuve miedo, y fui y escondí tu talento en la tierra; mira, </w:t>
      </w:r>
      <w:r w:rsidRPr="00FB0591">
        <w:rPr>
          <w:rFonts w:eastAsia="Times New Roman" w:cs="Times New Roman"/>
          <w:i/>
          <w:iCs/>
          <w:sz w:val="24"/>
          <w:szCs w:val="24"/>
        </w:rPr>
        <w:t>aquí</w:t>
      </w:r>
      <w:r w:rsidRPr="00FB0591">
        <w:rPr>
          <w:rFonts w:eastAsia="Times New Roman" w:cs="Times New Roman"/>
          <w:sz w:val="24"/>
          <w:szCs w:val="24"/>
        </w:rPr>
        <w:t xml:space="preserve"> tienes lo que es tuyo».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26 </w:t>
      </w:r>
      <w:r w:rsidRPr="00FB0591">
        <w:rPr>
          <w:rFonts w:eastAsia="Times New Roman" w:cs="Times New Roman"/>
          <w:sz w:val="24"/>
          <w:szCs w:val="24"/>
        </w:rPr>
        <w:t xml:space="preserve">Pero su señor respondió, y le dijo: «Siervo malo y perezoso, sabías que siego donde no sembré, y que recojo donde no esparcí.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27 </w:t>
      </w:r>
      <w:r w:rsidRPr="00FB0591">
        <w:rPr>
          <w:rFonts w:eastAsia="Times New Roman" w:cs="Times New Roman"/>
          <w:sz w:val="24"/>
          <w:szCs w:val="24"/>
        </w:rPr>
        <w:t>Debías entonces haber puesto mi dinero en el banco</w:t>
      </w:r>
      <w:r w:rsidRPr="00FB0591">
        <w:rPr>
          <w:rFonts w:eastAsia="Times New Roman" w:cs="Times New Roman"/>
          <w:sz w:val="24"/>
          <w:szCs w:val="24"/>
          <w:vertAlign w:val="superscript"/>
        </w:rPr>
        <w:t>[</w:t>
      </w:r>
      <w:hyperlink r:id="rId8" w:anchor="fes-LBLA-24036e" w:tooltip="See footnote e" w:history="1">
        <w:r w:rsidRPr="00FB0591">
          <w:rPr>
            <w:rFonts w:eastAsia="Times New Roman" w:cs="Times New Roman"/>
            <w:color w:val="0000FF"/>
            <w:sz w:val="24"/>
            <w:szCs w:val="24"/>
            <w:u w:val="single"/>
            <w:vertAlign w:val="superscript"/>
          </w:rPr>
          <w:t>e</w:t>
        </w:r>
      </w:hyperlink>
      <w:r w:rsidRPr="00FB0591">
        <w:rPr>
          <w:rFonts w:eastAsia="Times New Roman" w:cs="Times New Roman"/>
          <w:sz w:val="24"/>
          <w:szCs w:val="24"/>
          <w:vertAlign w:val="superscript"/>
        </w:rPr>
        <w:t>]</w:t>
      </w:r>
      <w:r w:rsidRPr="00FB0591">
        <w:rPr>
          <w:rFonts w:eastAsia="Times New Roman" w:cs="Times New Roman"/>
          <w:sz w:val="24"/>
          <w:szCs w:val="24"/>
        </w:rPr>
        <w:t>, y al llegar yo hubiera recibido mi dinero</w:t>
      </w:r>
      <w:r w:rsidRPr="00FB0591">
        <w:rPr>
          <w:rFonts w:eastAsia="Times New Roman" w:cs="Times New Roman"/>
          <w:sz w:val="24"/>
          <w:szCs w:val="24"/>
          <w:vertAlign w:val="superscript"/>
        </w:rPr>
        <w:t>[</w:t>
      </w:r>
      <w:hyperlink r:id="rId9" w:anchor="fes-LBLA-24036f" w:tooltip="See footnote f" w:history="1">
        <w:r w:rsidRPr="00FB0591">
          <w:rPr>
            <w:rFonts w:eastAsia="Times New Roman" w:cs="Times New Roman"/>
            <w:color w:val="0000FF"/>
            <w:sz w:val="24"/>
            <w:szCs w:val="24"/>
            <w:u w:val="single"/>
            <w:vertAlign w:val="superscript"/>
          </w:rPr>
          <w:t>f</w:t>
        </w:r>
      </w:hyperlink>
      <w:r w:rsidRPr="00FB0591">
        <w:rPr>
          <w:rFonts w:eastAsia="Times New Roman" w:cs="Times New Roman"/>
          <w:sz w:val="24"/>
          <w:szCs w:val="24"/>
          <w:vertAlign w:val="superscript"/>
        </w:rPr>
        <w:t>]</w:t>
      </w:r>
      <w:r w:rsidRPr="00FB0591">
        <w:rPr>
          <w:rFonts w:eastAsia="Times New Roman" w:cs="Times New Roman"/>
          <w:sz w:val="24"/>
          <w:szCs w:val="24"/>
        </w:rPr>
        <w:t xml:space="preserve"> con intereses.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28 </w:t>
      </w:r>
      <w:r w:rsidRPr="00FB0591">
        <w:rPr>
          <w:rFonts w:eastAsia="Times New Roman" w:cs="Times New Roman"/>
          <w:sz w:val="24"/>
          <w:szCs w:val="24"/>
        </w:rPr>
        <w:t xml:space="preserve">Por tanto, quitadle el talento y dádselo al que tiene los diez talentos».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29 </w:t>
      </w:r>
      <w:r w:rsidRPr="00FB0591">
        <w:rPr>
          <w:rFonts w:eastAsia="Times New Roman" w:cs="Times New Roman"/>
          <w:sz w:val="24"/>
          <w:szCs w:val="24"/>
        </w:rPr>
        <w:t xml:space="preserve">Porque a todo el que tiene, </w:t>
      </w:r>
      <w:r w:rsidRPr="00FB0591">
        <w:rPr>
          <w:rFonts w:eastAsia="Times New Roman" w:cs="Times New Roman"/>
          <w:i/>
          <w:iCs/>
          <w:sz w:val="24"/>
          <w:szCs w:val="24"/>
        </w:rPr>
        <w:t>más</w:t>
      </w:r>
      <w:r w:rsidRPr="00FB0591">
        <w:rPr>
          <w:rFonts w:eastAsia="Times New Roman" w:cs="Times New Roman"/>
          <w:sz w:val="24"/>
          <w:szCs w:val="24"/>
        </w:rPr>
        <w:t xml:space="preserve"> se le dará, y tendrá en abundancia; pero al que no tiene, aun lo que tiene se le quitará.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30 </w:t>
      </w:r>
      <w:r w:rsidRPr="00FB0591">
        <w:rPr>
          <w:rFonts w:eastAsia="Times New Roman" w:cs="Times New Roman"/>
          <w:sz w:val="24"/>
          <w:szCs w:val="24"/>
        </w:rPr>
        <w:t>Y al siervo inútil, echadlo en las tinieblas de afuera; allí será el llanto y el crujir de dientes.</w:t>
      </w:r>
    </w:p>
    <w:p w:rsidR="00FB0591" w:rsidRPr="00FB0591" w:rsidRDefault="00FB0591" w:rsidP="00FB059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FB0591">
        <w:rPr>
          <w:rFonts w:eastAsia="Times New Roman" w:cs="Times New Roman"/>
          <w:b/>
          <w:bCs/>
          <w:sz w:val="27"/>
          <w:szCs w:val="27"/>
        </w:rPr>
        <w:t>El juicio final</w:t>
      </w:r>
    </w:p>
    <w:p w:rsidR="00FB0591" w:rsidRPr="00FB0591" w:rsidRDefault="00FB0591" w:rsidP="00FB059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B0591">
        <w:rPr>
          <w:rFonts w:eastAsia="Times New Roman" w:cs="Times New Roman"/>
          <w:sz w:val="24"/>
          <w:szCs w:val="24"/>
          <w:vertAlign w:val="superscript"/>
        </w:rPr>
        <w:t>31 </w:t>
      </w:r>
      <w:r w:rsidRPr="00FB0591">
        <w:rPr>
          <w:rFonts w:eastAsia="Times New Roman" w:cs="Times New Roman"/>
          <w:sz w:val="24"/>
          <w:szCs w:val="24"/>
        </w:rPr>
        <w:t xml:space="preserve">Pero cuando el Hijo del Hombre venga en su gloria, y todos los ángeles con Él, entonces se sentará en el trono de su gloria; </w:t>
      </w:r>
      <w:r w:rsidRPr="00FB0591">
        <w:rPr>
          <w:rFonts w:eastAsia="Times New Roman" w:cs="Times New Roman"/>
          <w:sz w:val="24"/>
          <w:szCs w:val="24"/>
          <w:vertAlign w:val="superscript"/>
        </w:rPr>
        <w:t>32 </w:t>
      </w:r>
      <w:r w:rsidRPr="00FB0591">
        <w:rPr>
          <w:rFonts w:eastAsia="Times New Roman" w:cs="Times New Roman"/>
          <w:sz w:val="24"/>
          <w:szCs w:val="24"/>
        </w:rPr>
        <w:t xml:space="preserve">y serán reunidas delante de Él todas las naciones; y separará a unos de otros, como el pastor separa las ovejas de los cabritos.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33 </w:t>
      </w:r>
      <w:r w:rsidRPr="00FB0591">
        <w:rPr>
          <w:rFonts w:eastAsia="Times New Roman" w:cs="Times New Roman"/>
          <w:sz w:val="24"/>
          <w:szCs w:val="24"/>
        </w:rPr>
        <w:t xml:space="preserve">Y pondrá las ovejas a su derecha y los cabritos a su izquierda.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34 </w:t>
      </w:r>
      <w:r w:rsidRPr="00FB0591">
        <w:rPr>
          <w:rFonts w:eastAsia="Times New Roman" w:cs="Times New Roman"/>
          <w:sz w:val="24"/>
          <w:szCs w:val="24"/>
        </w:rPr>
        <w:t xml:space="preserve">Entonces el Rey dirá a los de su derecha: «Venid, benditos de mi Padre, heredad el reino preparado para vosotros desde la fundación del mundo.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35 </w:t>
      </w:r>
      <w:r w:rsidRPr="00FB0591">
        <w:rPr>
          <w:rFonts w:eastAsia="Times New Roman" w:cs="Times New Roman"/>
          <w:sz w:val="24"/>
          <w:szCs w:val="24"/>
        </w:rPr>
        <w:t xml:space="preserve">Porque tuve hambre, y me disteis de comer; tuve sed, y me disteis </w:t>
      </w:r>
      <w:r w:rsidRPr="00FB0591">
        <w:rPr>
          <w:rFonts w:eastAsia="Times New Roman" w:cs="Times New Roman"/>
          <w:sz w:val="24"/>
          <w:szCs w:val="24"/>
        </w:rPr>
        <w:lastRenderedPageBreak/>
        <w:t xml:space="preserve">de beber; fui forastero, y me recibisteis; </w:t>
      </w:r>
      <w:r w:rsidRPr="00FB0591">
        <w:rPr>
          <w:rFonts w:eastAsia="Times New Roman" w:cs="Times New Roman"/>
          <w:sz w:val="24"/>
          <w:szCs w:val="24"/>
          <w:vertAlign w:val="superscript"/>
        </w:rPr>
        <w:t>36 </w:t>
      </w:r>
      <w:r w:rsidRPr="00FB0591">
        <w:rPr>
          <w:rFonts w:eastAsia="Times New Roman" w:cs="Times New Roman"/>
          <w:sz w:val="24"/>
          <w:szCs w:val="24"/>
        </w:rPr>
        <w:t xml:space="preserve">estaba desnudo, y me vestisteis; enfermo, y me visitasteis; en la cárcel, y vinisteis a mí».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37 </w:t>
      </w:r>
      <w:r w:rsidRPr="00FB0591">
        <w:rPr>
          <w:rFonts w:eastAsia="Times New Roman" w:cs="Times New Roman"/>
          <w:sz w:val="24"/>
          <w:szCs w:val="24"/>
        </w:rPr>
        <w:t xml:space="preserve">Entonces los justos le responderán, diciendo: «Señor, ¿cuándo te vimos hambriento, y te dimos de comer, o sediento, y te dimos de beber? </w:t>
      </w:r>
      <w:r w:rsidRPr="00FB0591">
        <w:rPr>
          <w:rFonts w:eastAsia="Times New Roman" w:cs="Times New Roman"/>
          <w:sz w:val="24"/>
          <w:szCs w:val="24"/>
          <w:vertAlign w:val="superscript"/>
        </w:rPr>
        <w:t>38 </w:t>
      </w:r>
      <w:r w:rsidRPr="00FB0591">
        <w:rPr>
          <w:rFonts w:eastAsia="Times New Roman" w:cs="Times New Roman"/>
          <w:sz w:val="24"/>
          <w:szCs w:val="24"/>
        </w:rPr>
        <w:t xml:space="preserve">¿Y cuándo te vimos </w:t>
      </w:r>
      <w:r w:rsidRPr="00FB0591">
        <w:rPr>
          <w:rFonts w:eastAsia="Times New Roman" w:cs="Times New Roman"/>
          <w:i/>
          <w:iCs/>
          <w:sz w:val="24"/>
          <w:szCs w:val="24"/>
        </w:rPr>
        <w:t>como</w:t>
      </w:r>
      <w:r w:rsidRPr="00FB0591">
        <w:rPr>
          <w:rFonts w:eastAsia="Times New Roman" w:cs="Times New Roman"/>
          <w:sz w:val="24"/>
          <w:szCs w:val="24"/>
        </w:rPr>
        <w:t xml:space="preserve"> forastero, y te recibimos, o desnudo, y te vestimos? </w:t>
      </w:r>
      <w:r w:rsidRPr="00FB0591">
        <w:rPr>
          <w:rFonts w:eastAsia="Times New Roman" w:cs="Times New Roman"/>
          <w:sz w:val="24"/>
          <w:szCs w:val="24"/>
          <w:vertAlign w:val="superscript"/>
        </w:rPr>
        <w:t>39 </w:t>
      </w:r>
      <w:r w:rsidRPr="00FB0591">
        <w:rPr>
          <w:rFonts w:eastAsia="Times New Roman" w:cs="Times New Roman"/>
          <w:sz w:val="24"/>
          <w:szCs w:val="24"/>
        </w:rPr>
        <w:t xml:space="preserve">¿Y cuándo te vimos enfermo, o en la cárcel, y vinimos a ti?».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40 </w:t>
      </w:r>
      <w:r w:rsidRPr="00FB0591">
        <w:rPr>
          <w:rFonts w:eastAsia="Times New Roman" w:cs="Times New Roman"/>
          <w:sz w:val="24"/>
          <w:szCs w:val="24"/>
        </w:rPr>
        <w:t xml:space="preserve">Respondiendo el Rey, les dirá: «En verdad os digo que en cuanto lo hicisteis a uno de estos hermanos míos, </w:t>
      </w:r>
      <w:r w:rsidRPr="00FB0591">
        <w:rPr>
          <w:rFonts w:eastAsia="Times New Roman" w:cs="Times New Roman"/>
          <w:i/>
          <w:iCs/>
          <w:sz w:val="24"/>
          <w:szCs w:val="24"/>
        </w:rPr>
        <w:t>aun a</w:t>
      </w:r>
      <w:r w:rsidRPr="00FB0591">
        <w:rPr>
          <w:rFonts w:eastAsia="Times New Roman" w:cs="Times New Roman"/>
          <w:sz w:val="24"/>
          <w:szCs w:val="24"/>
        </w:rPr>
        <w:t xml:space="preserve"> los más pequeños, a mí lo hicisteis».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41 </w:t>
      </w:r>
      <w:r w:rsidRPr="00FB0591">
        <w:rPr>
          <w:rFonts w:eastAsia="Times New Roman" w:cs="Times New Roman"/>
          <w:sz w:val="24"/>
          <w:szCs w:val="24"/>
        </w:rPr>
        <w:t xml:space="preserve">Entonces dirá también a los de su izquierda: «Apartaos de mí, malditos, al fuego eterno que ha sido preparado para el diablo y sus ángeles.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42 </w:t>
      </w:r>
      <w:r w:rsidRPr="00FB0591">
        <w:rPr>
          <w:rFonts w:eastAsia="Times New Roman" w:cs="Times New Roman"/>
          <w:sz w:val="24"/>
          <w:szCs w:val="24"/>
        </w:rPr>
        <w:t xml:space="preserve">Porque tuve hambre, y no me disteis de comer, tuve sed, y no me disteis de beber; </w:t>
      </w:r>
      <w:r w:rsidRPr="00FB0591">
        <w:rPr>
          <w:rFonts w:eastAsia="Times New Roman" w:cs="Times New Roman"/>
          <w:sz w:val="24"/>
          <w:szCs w:val="24"/>
          <w:vertAlign w:val="superscript"/>
        </w:rPr>
        <w:t>43 </w:t>
      </w:r>
      <w:r w:rsidRPr="00FB0591">
        <w:rPr>
          <w:rFonts w:eastAsia="Times New Roman" w:cs="Times New Roman"/>
          <w:sz w:val="24"/>
          <w:szCs w:val="24"/>
        </w:rPr>
        <w:t xml:space="preserve">fui forastero, y no me recibisteis; estaba desnudo, y no me vestisteis; enfermo, y en la cárcel, y no me visitasteis».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44 </w:t>
      </w:r>
      <w:r w:rsidRPr="00FB0591">
        <w:rPr>
          <w:rFonts w:eastAsia="Times New Roman" w:cs="Times New Roman"/>
          <w:sz w:val="24"/>
          <w:szCs w:val="24"/>
        </w:rPr>
        <w:t xml:space="preserve">Entonces ellos también responderán, diciendo: «Señor, ¿cuándo te vimos hambriento, o sediento, o </w:t>
      </w:r>
      <w:r w:rsidRPr="00FB0591">
        <w:rPr>
          <w:rFonts w:eastAsia="Times New Roman" w:cs="Times New Roman"/>
          <w:i/>
          <w:iCs/>
          <w:sz w:val="24"/>
          <w:szCs w:val="24"/>
        </w:rPr>
        <w:t>como</w:t>
      </w:r>
      <w:r w:rsidRPr="00FB0591">
        <w:rPr>
          <w:rFonts w:eastAsia="Times New Roman" w:cs="Times New Roman"/>
          <w:sz w:val="24"/>
          <w:szCs w:val="24"/>
        </w:rPr>
        <w:t xml:space="preserve"> forastero, o desnudo, o enfermo, o en la cárcel, y no te servimos?».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45 </w:t>
      </w:r>
      <w:r w:rsidRPr="00FB0591">
        <w:rPr>
          <w:rFonts w:eastAsia="Times New Roman" w:cs="Times New Roman"/>
          <w:sz w:val="24"/>
          <w:szCs w:val="24"/>
        </w:rPr>
        <w:t xml:space="preserve">Él entonces les responderá, diciendo: «En verdad os digo que en cuanto no lo hicisteis a uno de los más pequeños de estos, tampoco a mí lo hicisteis». </w:t>
      </w:r>
      <w:r w:rsidRPr="00FB0591">
        <w:rPr>
          <w:rFonts w:eastAsia="Times New Roman" w:cs="Times New Roman"/>
          <w:sz w:val="24"/>
          <w:szCs w:val="24"/>
          <w:vertAlign w:val="superscript"/>
        </w:rPr>
        <w:t>46 </w:t>
      </w:r>
      <w:r w:rsidRPr="00FB0591">
        <w:rPr>
          <w:rFonts w:eastAsia="Times New Roman" w:cs="Times New Roman"/>
          <w:sz w:val="24"/>
          <w:szCs w:val="24"/>
        </w:rPr>
        <w:t>Y estos irán al castigo eterno, pero los justos a la vida eterna.</w:t>
      </w:r>
    </w:p>
    <w:p w:rsidR="00C8066E" w:rsidRDefault="00C8066E">
      <w:bookmarkStart w:id="0" w:name="_GoBack"/>
      <w:bookmarkEnd w:id="0"/>
    </w:p>
    <w:sectPr w:rsidR="00C8066E" w:rsidSect="001E7F2D">
      <w:pgSz w:w="11907" w:h="16840" w:code="9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91"/>
    <w:rsid w:val="001E7F2D"/>
    <w:rsid w:val="00C8066E"/>
    <w:rsid w:val="00FB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AFBDC-A628-49D9-9B6A-ACDD7D76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4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Mateo+25&amp;version=LBL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Mateo+25&amp;version=LBL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Mateo+25&amp;version=LBL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iblegateway.com/passage/?search=Mateo+25&amp;version=LBL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iblegateway.com/passage/?search=Mateo+25&amp;version=LBLA" TargetMode="External"/><Relationship Id="rId9" Type="http://schemas.openxmlformats.org/officeDocument/2006/relationships/hyperlink" Target="https://www.biblegateway.com/passage/?search=Mateo+25&amp;version=LB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2021-03-18T03:28:00Z</dcterms:created>
  <dcterms:modified xsi:type="dcterms:W3CDTF">2021-03-18T03:30:00Z</dcterms:modified>
</cp:coreProperties>
</file>